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การรับนักเรียนเข้าเรียนระดับประถมศึกษาปีที่ 1 ในสถานศึกษาสังกัดองค์กรปกครองส่วนท้องถิ่น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การรับนักเรียนเข้าเรียนระดับประถมศึกษาปีที่ ๑ ในสถานศึกษาสังกัดองค์กรปกครองส่วนท้องถิ่น จะรับเด็กที่มีอายุย่างเข้า ปีที่ ๗ หรือเด็กที่จบการศึกษาชั้นก่อนประถมศึกษา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องค์กรปกครองส่วนท้องถิ่นตรวจสอบรายชื่อเด็กที่มีอายุถึงเกณฑ์การศึกษาภาคบังคับ (อายุย่างเข้าปีที่ ๗)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๑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องค์กรปกครองส่วนท้องถิ่น/โรงเรียนในสังกัดองค์กรปกครองส่วนท้องถิ่น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ผู้ปกครองยื่นเอกสารหลักฐานการสมัครเพื่อส่งเด็กเข้าเรียนในสถานศึกษา ตามวัน เวลา และสถานที่ที่องค์กรปกครองส่วนท้องถิ่นประกาศกำหนด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(กรณีมีการเปลี่ยนชื่อ)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หลักฐานการสำเร็จการศึกษาก่อนประถมศึกษา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 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สามารถติดต่อเพื่อร้องเรียนได้ที่องค์การบริหารส่วนจังหวัด/เทศบาล/องค์การบริหารส่วนตำบล............. (ระบุชื่อ)  หมายเลขโทรศัพท์ ................................ หรือ ..................................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